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В настоящее время конфискация имущества не является наказанием, а относится к иным мерам уголовно-правового характера. Конфискация имущества назначается только судом.</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Конфискация имущества предусмотрена ст. 104.1 Уголовного кодекса РФ (далее – УК РФ) и представляет собой принудительное безвозмездное изъятие и обращение в собственность государства на основании обвинительного приговора имущества подсудимого: денег, ценностей и иного имущества.</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Конфискация имущества распространяется на имущество виновного, которое прямо указано в законе, то есть имущество, тем или иным образом связанное с совершением преступления или имеющее определенное целевое назначение.</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Для применения конфискации и определения имущества, подлежащего конфискации, закон устанавливает несколько оснований.</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Пунктом «а» ч. 1 ст. 104.1 УК РФ предусмотрена конфискация денег, ценностей и иного имущества, полученных в результате совершения ряда преступлений, в том числе предусмотренных ч. 2 ст. 105 УК РФ (умышленное убийство при отягчающих обстоятельствах), ч. 2 - 4 ст. 111 УК РФ (умышленное причинение тяжкого вреда здоровью при отягчающих обстоятельствах), ст. 205 УК РФ (террористический акт), ст. 209 УК РФ (бандитизм), 210 УК РФ (организация преступного сообщества), ст. 290 УК РФ (получение взятки) и других преступлений, указанных в данном пункте, а также любых доходов от этого имущества, за исключением доходов, подлежащих возврату законному владельцу.</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Согласно пункту «б» ч. 1 ст. 104.1 УК РФ конфискации подлежат деньги, ценности и иное имущество, добытое преступным путем в результате совершения преступлений (указанных в перечне п. 1 ч. 1 данной статьи), и доходы, полученные от этого имущества, которые были частично или полностью превращены, или преобразованы.</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Пунктом «в» ч. 1 ст. 104.1 УК РФ предусматривается конфискация денег, ценностей и иного имущества, используемых или предназначенных для финансирования терроризма, организованной группы, преступного сообщества, незаконного вооруженного формирования, преступного сообщества (преступной организации).</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 xml:space="preserve">Согласно </w:t>
      </w:r>
      <w:proofErr w:type="gramStart"/>
      <w:r w:rsidRPr="00B55B91">
        <w:rPr>
          <w:rFonts w:ascii="Times New Roman" w:eastAsia="Times New Roman" w:hAnsi="Times New Roman" w:cs="Times New Roman"/>
          <w:color w:val="333333"/>
          <w:sz w:val="28"/>
          <w:szCs w:val="28"/>
          <w:lang w:eastAsia="ru-RU"/>
        </w:rPr>
        <w:t>требованиям</w:t>
      </w:r>
      <w:proofErr w:type="gramEnd"/>
      <w:r w:rsidRPr="00B55B91">
        <w:rPr>
          <w:rFonts w:ascii="Times New Roman" w:eastAsia="Times New Roman" w:hAnsi="Times New Roman" w:cs="Times New Roman"/>
          <w:color w:val="333333"/>
          <w:sz w:val="28"/>
          <w:szCs w:val="28"/>
          <w:lang w:eastAsia="ru-RU"/>
        </w:rPr>
        <w:t xml:space="preserve"> п. «г» ч. 1 ст. 104.1 УК РФ конфискации подлежат орудия, оборудование или иные средства совершения преступления, принадлежащие обвиняемому.</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 xml:space="preserve">Пунктом «д» ч. 1 ст. 104.1 УК РФ установлена конфискация транспортного средства, принадлежащего обвиняемому и используемого им при совершении преступления, предусмотренного ст. 264.1 УК РФ (управление транспортным средством в состоянии опьянения лицом, подвергнутым административному наказанию или имеющему судимость), ст. 264.2 УК РФ (нарушение правил дорожного движения лицом, подвергнутым административному наказанию и лишенным права управления транспортными средствами), ст. 264.3 УК РФ (управление транспортным </w:t>
      </w:r>
      <w:r w:rsidRPr="00B55B91">
        <w:rPr>
          <w:rFonts w:ascii="Times New Roman" w:eastAsia="Times New Roman" w:hAnsi="Times New Roman" w:cs="Times New Roman"/>
          <w:color w:val="333333"/>
          <w:sz w:val="28"/>
          <w:szCs w:val="28"/>
          <w:lang w:eastAsia="ru-RU"/>
        </w:rPr>
        <w:lastRenderedPageBreak/>
        <w:t>средством лицом, лишенным права управления транспортными средствами и подвергнутым административному наказанию или имеющим судимость).</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В настоящее время конфискация наиболее активно применяется судами при рассмотрении дел в отношении орудий, оборудования или иных средств совершения преступления.</w:t>
      </w:r>
    </w:p>
    <w:p w:rsidR="00776667" w:rsidRPr="00B55B91" w:rsidRDefault="00776667" w:rsidP="0077666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55B91">
        <w:rPr>
          <w:rFonts w:ascii="Times New Roman" w:eastAsia="Times New Roman" w:hAnsi="Times New Roman" w:cs="Times New Roman"/>
          <w:color w:val="333333"/>
          <w:sz w:val="28"/>
          <w:szCs w:val="28"/>
          <w:lang w:eastAsia="ru-RU"/>
        </w:rPr>
        <w:t>Применение конфискации имущества не является обязательным. В каждом случае этот вопрос решается судом индивидуально.</w:t>
      </w:r>
    </w:p>
    <w:p w:rsidR="0080563E" w:rsidRDefault="0080563E">
      <w:bookmarkStart w:id="0" w:name="_GoBack"/>
      <w:bookmarkEnd w:id="0"/>
    </w:p>
    <w:sectPr w:rsidR="008056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1EB"/>
    <w:rsid w:val="00776667"/>
    <w:rsid w:val="0080563E"/>
    <w:rsid w:val="00A531EB"/>
    <w:rsid w:val="00E420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C2B9CB-E37F-4F65-A929-E945F6D3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667"/>
    <w:pPr>
      <w:spacing w:after="200" w:line="276" w:lineRule="auto"/>
    </w:pPr>
    <w:rPr>
      <w:rFonts w:asciiTheme="minorHAnsi" w:eastAsia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468</Words>
  <Characters>2672</Characters>
  <Application>Microsoft Office Word</Application>
  <DocSecurity>0</DocSecurity>
  <Lines>22</Lines>
  <Paragraphs>6</Paragraphs>
  <ScaleCrop>false</ScaleCrop>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Бондаренко Мирослав Васильевич</dc:creator>
  <cp:keywords/>
  <dc:description/>
  <cp:lastModifiedBy>Бондаренко Мирослав Васильевич</cp:lastModifiedBy>
  <cp:revision>2</cp:revision>
  <dcterms:created xsi:type="dcterms:W3CDTF">2023-01-27T15:23:00Z</dcterms:created>
  <dcterms:modified xsi:type="dcterms:W3CDTF">2023-01-27T15:24:00Z</dcterms:modified>
</cp:coreProperties>
</file>